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6C" w:rsidRPr="00A42D69" w:rsidRDefault="00E4796C">
      <w:pPr>
        <w:rPr>
          <w:rFonts w:asciiTheme="minorHAnsi" w:hAnsiTheme="minorHAnsi"/>
          <w:szCs w:val="22"/>
        </w:rPr>
      </w:pPr>
    </w:p>
    <w:tbl>
      <w:tblPr>
        <w:tblStyle w:val="Mriekatabuky"/>
        <w:tblW w:w="14851" w:type="dxa"/>
        <w:tblInd w:w="-318" w:type="dxa"/>
        <w:tblLook w:val="04A0"/>
      </w:tblPr>
      <w:tblGrid>
        <w:gridCol w:w="1311"/>
        <w:gridCol w:w="1859"/>
        <w:gridCol w:w="4944"/>
        <w:gridCol w:w="1142"/>
        <w:gridCol w:w="1689"/>
        <w:gridCol w:w="1220"/>
        <w:gridCol w:w="1281"/>
        <w:gridCol w:w="1405"/>
      </w:tblGrid>
      <w:tr w:rsidR="002A0B7A" w:rsidRPr="00A42D69" w:rsidTr="00767411">
        <w:trPr>
          <w:trHeight w:val="630"/>
        </w:trPr>
        <w:tc>
          <w:tcPr>
            <w:tcW w:w="14851" w:type="dxa"/>
            <w:gridSpan w:val="8"/>
            <w:shd w:val="clear" w:color="auto" w:fill="8DB3E2" w:themeFill="text2" w:themeFillTint="66"/>
          </w:tcPr>
          <w:p w:rsidR="002A0B7A" w:rsidRPr="00A42D69" w:rsidRDefault="002A0B7A" w:rsidP="0076741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2A0B7A" w:rsidRPr="00A42D69" w:rsidTr="00BF6BD7">
        <w:tc>
          <w:tcPr>
            <w:tcW w:w="3170" w:type="dxa"/>
            <w:gridSpan w:val="2"/>
            <w:tcBorders>
              <w:bottom w:val="single" w:sz="4" w:space="0" w:color="auto"/>
            </w:tcBorders>
            <w:shd w:val="clear" w:color="auto" w:fill="DBE5F1" w:themeFill="accent1" w:themeFillTint="33"/>
          </w:tcPr>
          <w:p w:rsidR="002A0B7A" w:rsidRPr="00C63419" w:rsidRDefault="002A0B7A" w:rsidP="00767411">
            <w:pPr>
              <w:spacing w:before="120" w:after="120"/>
              <w:rPr>
                <w:rFonts w:asciiTheme="minorHAnsi" w:hAnsiTheme="minorHAnsi"/>
                <w:b/>
                <w:szCs w:val="22"/>
              </w:rPr>
            </w:pPr>
            <w:r w:rsidRPr="00C63419">
              <w:rPr>
                <w:rFonts w:asciiTheme="minorHAnsi" w:hAnsiTheme="minorHAnsi"/>
                <w:b/>
                <w:szCs w:val="22"/>
              </w:rPr>
              <w:t>Špecifický cieľ</w:t>
            </w:r>
          </w:p>
        </w:tc>
        <w:tc>
          <w:tcPr>
            <w:tcW w:w="11681" w:type="dxa"/>
            <w:gridSpan w:val="6"/>
            <w:tcBorders>
              <w:bottom w:val="single" w:sz="4" w:space="0" w:color="auto"/>
            </w:tcBorders>
          </w:tcPr>
          <w:p w:rsidR="002A0B7A" w:rsidRPr="0053600E" w:rsidRDefault="00601E95" w:rsidP="00767411">
            <w:pPr>
              <w:spacing w:before="120" w:after="120"/>
              <w:jc w:val="both"/>
              <w:rPr>
                <w:rFonts w:asciiTheme="minorHAnsi" w:hAnsiTheme="minorHAnsi"/>
                <w:szCs w:val="22"/>
              </w:rPr>
            </w:pPr>
            <w:sdt>
              <w:sdtPr>
                <w:rPr>
                  <w:rFonts w:asciiTheme="minorHAnsi" w:hAnsiTheme="minorHAnsi" w:cs="Arial"/>
                  <w:szCs w:val="22"/>
                </w:rPr>
                <w:alias w:val="Výber špecifického cieľa IROP"/>
                <w:tag w:val="ŠC IROP"/>
                <w:id w:val="581260683"/>
                <w:placeholder>
                  <w:docPart w:val="FD6CD11B97F4446D89096595BC6639C8"/>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2A0B7A" w:rsidRPr="0053600E">
                  <w:rPr>
                    <w:rFonts w:asciiTheme="minorHAnsi" w:hAnsiTheme="minorHAnsi" w:cs="Arial"/>
                    <w:szCs w:val="22"/>
                  </w:rPr>
                  <w:t>5.1.2 Zlepšenie udržateľných vzťahov medzi vidieckymi rozvojovými centrami a ich zázemím vo verejných službách a vo verejných infraštruktúrach</w:t>
                </w:r>
              </w:sdtContent>
            </w:sdt>
          </w:p>
        </w:tc>
      </w:tr>
      <w:tr w:rsidR="002A0B7A" w:rsidRPr="00A42D69" w:rsidTr="00BF6BD7">
        <w:tc>
          <w:tcPr>
            <w:tcW w:w="3170" w:type="dxa"/>
            <w:gridSpan w:val="2"/>
            <w:tcBorders>
              <w:bottom w:val="single" w:sz="4" w:space="0" w:color="auto"/>
            </w:tcBorders>
            <w:shd w:val="clear" w:color="auto" w:fill="DBE5F1" w:themeFill="accent1" w:themeFillTint="33"/>
          </w:tcPr>
          <w:p w:rsidR="002A0B7A" w:rsidRPr="00C63419" w:rsidRDefault="002A0B7A" w:rsidP="00767411">
            <w:pPr>
              <w:spacing w:before="120" w:after="120"/>
              <w:rPr>
                <w:rFonts w:asciiTheme="minorHAnsi" w:hAnsiTheme="minorHAnsi"/>
                <w:b/>
                <w:szCs w:val="22"/>
              </w:rPr>
            </w:pPr>
            <w:r w:rsidRPr="00C63419">
              <w:rPr>
                <w:rFonts w:asciiTheme="minorHAnsi" w:hAnsiTheme="minorHAnsi"/>
                <w:b/>
                <w:szCs w:val="22"/>
              </w:rPr>
              <w:t>MAS</w:t>
            </w:r>
          </w:p>
        </w:tc>
        <w:tc>
          <w:tcPr>
            <w:tcW w:w="11681" w:type="dxa"/>
            <w:gridSpan w:val="6"/>
            <w:tcBorders>
              <w:bottom w:val="single" w:sz="4" w:space="0" w:color="auto"/>
            </w:tcBorders>
          </w:tcPr>
          <w:p w:rsidR="002A0B7A" w:rsidRPr="0053600E" w:rsidRDefault="002A0B7A" w:rsidP="00767411">
            <w:pPr>
              <w:spacing w:before="120" w:after="120"/>
              <w:jc w:val="both"/>
              <w:rPr>
                <w:rFonts w:asciiTheme="minorHAnsi" w:hAnsiTheme="minorHAnsi"/>
                <w:szCs w:val="22"/>
              </w:rPr>
            </w:pPr>
            <w:r w:rsidRPr="0053600E">
              <w:rPr>
                <w:rFonts w:asciiTheme="minorHAnsi" w:hAnsiTheme="minorHAnsi"/>
                <w:i/>
                <w:szCs w:val="22"/>
              </w:rPr>
              <w:t xml:space="preserve">Občianske združenie Zlatá cesta </w:t>
            </w:r>
          </w:p>
        </w:tc>
      </w:tr>
      <w:tr w:rsidR="002A0B7A" w:rsidRPr="00A42D69" w:rsidTr="00BF6BD7">
        <w:tc>
          <w:tcPr>
            <w:tcW w:w="3170" w:type="dxa"/>
            <w:gridSpan w:val="2"/>
            <w:tcBorders>
              <w:bottom w:val="single" w:sz="4" w:space="0" w:color="auto"/>
            </w:tcBorders>
            <w:shd w:val="clear" w:color="auto" w:fill="DBE5F1" w:themeFill="accent1" w:themeFillTint="33"/>
          </w:tcPr>
          <w:p w:rsidR="002A0B7A" w:rsidRPr="00C63419" w:rsidRDefault="002A0B7A" w:rsidP="00767411">
            <w:pPr>
              <w:spacing w:before="120" w:after="120"/>
              <w:rPr>
                <w:rFonts w:asciiTheme="minorHAnsi" w:hAnsiTheme="minorHAnsi"/>
                <w:b/>
                <w:szCs w:val="22"/>
              </w:rPr>
            </w:pPr>
            <w:r w:rsidRPr="00C63419">
              <w:rPr>
                <w:rFonts w:asciiTheme="minorHAnsi" w:hAnsiTheme="minorHAnsi"/>
                <w:b/>
                <w:szCs w:val="22"/>
              </w:rPr>
              <w:t xml:space="preserve">Hlavná aktivita </w:t>
            </w:r>
            <w:proofErr w:type="spellStart"/>
            <w:r w:rsidRPr="00C63419">
              <w:rPr>
                <w:rFonts w:asciiTheme="minorHAnsi" w:hAnsiTheme="minorHAnsi"/>
                <w:b/>
                <w:szCs w:val="22"/>
              </w:rPr>
              <w:t>projektu</w:t>
            </w:r>
            <w:r w:rsidR="00601E95"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00601E95" w:rsidRPr="00C63419">
              <w:rPr>
                <w:rFonts w:asciiTheme="minorHAnsi" w:hAnsiTheme="minorHAnsi"/>
                <w:b/>
                <w:szCs w:val="22"/>
                <w:vertAlign w:val="superscript"/>
              </w:rPr>
            </w:r>
            <w:r w:rsidR="00601E95" w:rsidRPr="00C63419">
              <w:rPr>
                <w:rFonts w:asciiTheme="minorHAnsi" w:hAnsiTheme="minorHAnsi"/>
                <w:b/>
                <w:szCs w:val="22"/>
                <w:vertAlign w:val="superscript"/>
              </w:rPr>
              <w:fldChar w:fldCharType="separate"/>
            </w:r>
            <w:r w:rsidR="00C201B6">
              <w:rPr>
                <w:rFonts w:asciiTheme="minorHAnsi" w:hAnsiTheme="minorHAnsi"/>
                <w:bCs/>
                <w:szCs w:val="22"/>
                <w:vertAlign w:val="superscript"/>
              </w:rPr>
              <w:t>Chyba</w:t>
            </w:r>
            <w:proofErr w:type="spellEnd"/>
            <w:r w:rsidR="00C201B6">
              <w:rPr>
                <w:rFonts w:asciiTheme="minorHAnsi" w:hAnsiTheme="minorHAnsi"/>
                <w:bCs/>
                <w:szCs w:val="22"/>
                <w:vertAlign w:val="superscript"/>
              </w:rPr>
              <w:t>! Záložka nie je definovaná.</w:t>
            </w:r>
            <w:r w:rsidR="00601E95" w:rsidRPr="00C63419">
              <w:rPr>
                <w:rFonts w:asciiTheme="minorHAnsi" w:hAnsiTheme="minorHAnsi"/>
                <w:b/>
                <w:szCs w:val="22"/>
                <w:vertAlign w:val="superscript"/>
              </w:rPr>
              <w:fldChar w:fldCharType="end"/>
            </w:r>
          </w:p>
        </w:tc>
        <w:tc>
          <w:tcPr>
            <w:tcW w:w="11681" w:type="dxa"/>
            <w:gridSpan w:val="6"/>
            <w:tcBorders>
              <w:bottom w:val="single" w:sz="4" w:space="0" w:color="auto"/>
            </w:tcBorders>
          </w:tcPr>
          <w:p w:rsidR="002A0B7A" w:rsidRPr="0053600E" w:rsidRDefault="00601E95" w:rsidP="00767411">
            <w:pPr>
              <w:spacing w:before="120" w:after="120"/>
              <w:jc w:val="both"/>
              <w:rPr>
                <w:rFonts w:asciiTheme="minorHAnsi" w:hAnsiTheme="minorHAnsi"/>
                <w:b/>
                <w:szCs w:val="22"/>
              </w:rPr>
            </w:pPr>
            <w:sdt>
              <w:sdtPr>
                <w:rPr>
                  <w:rFonts w:asciiTheme="minorHAnsi" w:hAnsiTheme="minorHAnsi" w:cs="Arial"/>
                  <w:szCs w:val="22"/>
                </w:rPr>
                <w:alias w:val="Hlavné aktivity"/>
                <w:tag w:val="Hlavné aktivity"/>
                <w:id w:val="324557510"/>
                <w:placeholder>
                  <w:docPart w:val="219380F45BAE4C5D9D730553867114F4"/>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A0B7A" w:rsidRPr="0053600E">
                  <w:rPr>
                    <w:rFonts w:asciiTheme="minorHAnsi" w:hAnsiTheme="minorHAnsi" w:cs="Arial"/>
                    <w:szCs w:val="22"/>
                  </w:rPr>
                  <w:t>C1 Komunitné sociálne služby</w:t>
                </w:r>
              </w:sdtContent>
            </w:sdt>
          </w:p>
        </w:tc>
      </w:tr>
      <w:tr w:rsidR="002A0B7A" w:rsidRPr="00A42D69" w:rsidTr="00BF6BD7">
        <w:tc>
          <w:tcPr>
            <w:tcW w:w="1311" w:type="dxa"/>
            <w:tcBorders>
              <w:bottom w:val="single" w:sz="4" w:space="0" w:color="auto"/>
            </w:tcBorders>
            <w:shd w:val="clear" w:color="auto" w:fill="A6A6A6" w:themeFill="background1" w:themeFillShade="A6"/>
            <w:vAlign w:val="center"/>
          </w:tcPr>
          <w:p w:rsidR="002A0B7A" w:rsidRPr="00A42D69" w:rsidRDefault="002A0B7A" w:rsidP="0076741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59" w:type="dxa"/>
            <w:tcBorders>
              <w:bottom w:val="single" w:sz="4" w:space="0" w:color="auto"/>
            </w:tcBorders>
            <w:shd w:val="clear" w:color="auto" w:fill="A6A6A6" w:themeFill="background1" w:themeFillShade="A6"/>
            <w:vAlign w:val="center"/>
          </w:tcPr>
          <w:p w:rsidR="002A0B7A" w:rsidRPr="00A42D69" w:rsidRDefault="002A0B7A" w:rsidP="0076741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rsidR="002A0B7A" w:rsidRPr="00A42D69" w:rsidRDefault="002A0B7A" w:rsidP="0076741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44" w:type="dxa"/>
            <w:tcBorders>
              <w:bottom w:val="single" w:sz="4" w:space="0" w:color="auto"/>
            </w:tcBorders>
            <w:shd w:val="clear" w:color="auto" w:fill="A6A6A6" w:themeFill="background1" w:themeFillShade="A6"/>
            <w:vAlign w:val="center"/>
          </w:tcPr>
          <w:p w:rsidR="002A0B7A" w:rsidRPr="00A42D69" w:rsidRDefault="002A0B7A" w:rsidP="0076741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142" w:type="dxa"/>
            <w:tcBorders>
              <w:bottom w:val="single" w:sz="4" w:space="0" w:color="auto"/>
            </w:tcBorders>
            <w:shd w:val="clear" w:color="auto" w:fill="A6A6A6" w:themeFill="background1" w:themeFillShade="A6"/>
            <w:vAlign w:val="center"/>
          </w:tcPr>
          <w:p w:rsidR="002A0B7A" w:rsidRPr="00A42D69" w:rsidRDefault="002A0B7A" w:rsidP="0076741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9" w:type="dxa"/>
            <w:tcBorders>
              <w:bottom w:val="single" w:sz="4" w:space="0" w:color="auto"/>
            </w:tcBorders>
            <w:shd w:val="clear" w:color="auto" w:fill="A6A6A6" w:themeFill="background1" w:themeFillShade="A6"/>
            <w:vAlign w:val="center"/>
          </w:tcPr>
          <w:p w:rsidR="002A0B7A" w:rsidRPr="00A42D69" w:rsidRDefault="002A0B7A" w:rsidP="0076741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rsidR="002A0B7A" w:rsidRPr="00A42D69" w:rsidRDefault="002A0B7A" w:rsidP="0076741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0" w:type="dxa"/>
            <w:tcBorders>
              <w:bottom w:val="single" w:sz="4" w:space="0" w:color="auto"/>
            </w:tcBorders>
            <w:shd w:val="clear" w:color="auto" w:fill="A6A6A6" w:themeFill="background1" w:themeFillShade="A6"/>
            <w:vAlign w:val="center"/>
          </w:tcPr>
          <w:p w:rsidR="002A0B7A" w:rsidRPr="00A42D69" w:rsidRDefault="002A0B7A" w:rsidP="0076741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rsidR="002A0B7A" w:rsidRPr="00A42D69" w:rsidRDefault="002A0B7A" w:rsidP="0076741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405" w:type="dxa"/>
            <w:tcBorders>
              <w:bottom w:val="single" w:sz="4" w:space="0" w:color="auto"/>
            </w:tcBorders>
            <w:shd w:val="clear" w:color="auto" w:fill="A6A6A6" w:themeFill="background1" w:themeFillShade="A6"/>
          </w:tcPr>
          <w:p w:rsidR="002A0B7A" w:rsidRPr="00A42D69" w:rsidRDefault="002A0B7A" w:rsidP="0076741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2A0B7A" w:rsidRPr="009365C4" w:rsidTr="00BF6BD7">
        <w:trPr>
          <w:trHeight w:val="548"/>
        </w:trPr>
        <w:tc>
          <w:tcPr>
            <w:tcW w:w="1311"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jc w:val="center"/>
              <w:rPr>
                <w:rFonts w:asciiTheme="minorHAnsi" w:hAnsiTheme="minorHAnsi"/>
                <w:szCs w:val="22"/>
              </w:rPr>
            </w:pPr>
            <w:r w:rsidRPr="0053600E">
              <w:rPr>
                <w:rFonts w:asciiTheme="minorHAnsi" w:hAnsiTheme="minorHAnsi"/>
                <w:szCs w:val="22"/>
              </w:rPr>
              <w:t>C101</w:t>
            </w:r>
          </w:p>
        </w:tc>
        <w:tc>
          <w:tcPr>
            <w:tcW w:w="1859"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Kapacita podporených zariadení komunitných sociálnych služieb</w:t>
            </w:r>
          </w:p>
        </w:tc>
        <w:tc>
          <w:tcPr>
            <w:tcW w:w="4944"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jc w:val="both"/>
              <w:rPr>
                <w:rFonts w:asciiTheme="minorHAnsi" w:hAnsiTheme="minorHAnsi"/>
                <w:szCs w:val="22"/>
              </w:rPr>
            </w:pPr>
            <w:r w:rsidRPr="0053600E">
              <w:rPr>
                <w:rFonts w:asciiTheme="minorHAnsi" w:hAnsiTheme="minorHAnsi"/>
                <w:szCs w:val="22"/>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142"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jc w:val="center"/>
              <w:rPr>
                <w:rFonts w:asciiTheme="minorHAnsi" w:hAnsiTheme="minorHAnsi"/>
                <w:szCs w:val="22"/>
              </w:rPr>
            </w:pPr>
            <w:r w:rsidRPr="0053600E">
              <w:rPr>
                <w:rFonts w:asciiTheme="minorHAnsi" w:hAnsiTheme="minorHAnsi"/>
                <w:szCs w:val="22"/>
              </w:rPr>
              <w:t>Osoby</w:t>
            </w:r>
          </w:p>
        </w:tc>
        <w:tc>
          <w:tcPr>
            <w:tcW w:w="1689"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k dátumu ukončenia prác na projekte</w:t>
            </w:r>
          </w:p>
        </w:tc>
        <w:tc>
          <w:tcPr>
            <w:tcW w:w="1220"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bez príznaku</w:t>
            </w:r>
          </w:p>
        </w:tc>
        <w:tc>
          <w:tcPr>
            <w:tcW w:w="1281"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UR, RN</w:t>
            </w:r>
          </w:p>
        </w:tc>
        <w:tc>
          <w:tcPr>
            <w:tcW w:w="1405"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áno</w:t>
            </w:r>
          </w:p>
        </w:tc>
      </w:tr>
      <w:tr w:rsidR="002A0B7A" w:rsidRPr="009365C4" w:rsidTr="00BF6BD7">
        <w:trPr>
          <w:trHeight w:val="548"/>
        </w:trPr>
        <w:tc>
          <w:tcPr>
            <w:tcW w:w="1311" w:type="dxa"/>
            <w:shd w:val="clear" w:color="auto" w:fill="FFFFFF" w:themeFill="background1"/>
          </w:tcPr>
          <w:p w:rsidR="002A0B7A" w:rsidRPr="0053600E" w:rsidRDefault="002A0B7A" w:rsidP="00767411">
            <w:pPr>
              <w:autoSpaceDE w:val="0"/>
              <w:autoSpaceDN w:val="0"/>
              <w:adjustRightInd w:val="0"/>
              <w:spacing w:before="120" w:after="120"/>
              <w:jc w:val="center"/>
              <w:rPr>
                <w:rFonts w:asciiTheme="minorHAnsi" w:hAnsiTheme="minorHAnsi"/>
                <w:szCs w:val="22"/>
              </w:rPr>
            </w:pPr>
            <w:r w:rsidRPr="0053600E">
              <w:rPr>
                <w:rFonts w:asciiTheme="minorHAnsi" w:hAnsiTheme="minorHAnsi"/>
                <w:szCs w:val="22"/>
              </w:rPr>
              <w:t>C102</w:t>
            </w:r>
          </w:p>
        </w:tc>
        <w:tc>
          <w:tcPr>
            <w:tcW w:w="1859" w:type="dxa"/>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 xml:space="preserve">Počet sociálnych služieb na </w:t>
            </w:r>
            <w:r w:rsidRPr="0053600E">
              <w:rPr>
                <w:rFonts w:asciiTheme="minorHAnsi" w:hAnsiTheme="minorHAnsi"/>
                <w:szCs w:val="22"/>
              </w:rPr>
              <w:lastRenderedPageBreak/>
              <w:t>komunitnej úrovni, ktoré vzniknú vďaka podpore</w:t>
            </w:r>
          </w:p>
        </w:tc>
        <w:tc>
          <w:tcPr>
            <w:tcW w:w="4944" w:type="dxa"/>
            <w:shd w:val="clear" w:color="auto" w:fill="FFFFFF" w:themeFill="background1"/>
          </w:tcPr>
          <w:p w:rsidR="002A0B7A" w:rsidRPr="0053600E" w:rsidRDefault="002A0B7A" w:rsidP="00767411">
            <w:pPr>
              <w:autoSpaceDE w:val="0"/>
              <w:autoSpaceDN w:val="0"/>
              <w:adjustRightInd w:val="0"/>
              <w:spacing w:before="120" w:after="120"/>
              <w:jc w:val="both"/>
              <w:rPr>
                <w:rFonts w:asciiTheme="minorHAnsi" w:hAnsiTheme="minorHAnsi"/>
                <w:szCs w:val="22"/>
              </w:rPr>
            </w:pPr>
            <w:r w:rsidRPr="0053600E">
              <w:rPr>
                <w:rFonts w:asciiTheme="minorHAnsi" w:hAnsiTheme="minorHAnsi"/>
                <w:szCs w:val="22"/>
              </w:rPr>
              <w:lastRenderedPageBreak/>
              <w:t xml:space="preserve">Počet komunitných sociálnych služieb, ktoré vzniknú vďaka podpore a majú charakter sociálnej služby na </w:t>
            </w:r>
            <w:r w:rsidRPr="0053600E">
              <w:rPr>
                <w:rFonts w:asciiTheme="minorHAnsi" w:hAnsiTheme="minorHAnsi"/>
                <w:szCs w:val="22"/>
              </w:rPr>
              <w:lastRenderedPageBreak/>
              <w:t>komunitnej úrovni. Započítavajú sa komunitné sociálne služby, ktoré vzniknú v dôsledku realizácie projektu (aj keď vzniknú v rámci už existujúceho zariadenia, ak sa predtým v tomto zariadení táto služby neposkytovala).</w:t>
            </w:r>
          </w:p>
        </w:tc>
        <w:tc>
          <w:tcPr>
            <w:tcW w:w="1142" w:type="dxa"/>
            <w:shd w:val="clear" w:color="auto" w:fill="FFFFFF" w:themeFill="background1"/>
          </w:tcPr>
          <w:p w:rsidR="002A0B7A" w:rsidRPr="0053600E" w:rsidRDefault="002A0B7A" w:rsidP="00767411">
            <w:pPr>
              <w:autoSpaceDE w:val="0"/>
              <w:autoSpaceDN w:val="0"/>
              <w:adjustRightInd w:val="0"/>
              <w:spacing w:before="120" w:after="120"/>
              <w:jc w:val="center"/>
              <w:rPr>
                <w:rFonts w:asciiTheme="minorHAnsi" w:hAnsiTheme="minorHAnsi"/>
                <w:szCs w:val="22"/>
              </w:rPr>
            </w:pPr>
            <w:r w:rsidRPr="0053600E">
              <w:rPr>
                <w:rFonts w:asciiTheme="minorHAnsi" w:hAnsiTheme="minorHAnsi"/>
                <w:szCs w:val="22"/>
              </w:rPr>
              <w:lastRenderedPageBreak/>
              <w:t>Počet</w:t>
            </w:r>
          </w:p>
        </w:tc>
        <w:tc>
          <w:tcPr>
            <w:tcW w:w="1689" w:type="dxa"/>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 xml:space="preserve">k dátumu ukončenia prác </w:t>
            </w:r>
            <w:r w:rsidRPr="0053600E">
              <w:rPr>
                <w:rFonts w:asciiTheme="minorHAnsi" w:hAnsiTheme="minorHAnsi"/>
                <w:szCs w:val="22"/>
              </w:rPr>
              <w:lastRenderedPageBreak/>
              <w:t>na projekte</w:t>
            </w:r>
          </w:p>
        </w:tc>
        <w:tc>
          <w:tcPr>
            <w:tcW w:w="1220" w:type="dxa"/>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lastRenderedPageBreak/>
              <w:t>bez príznaku</w:t>
            </w:r>
          </w:p>
        </w:tc>
        <w:tc>
          <w:tcPr>
            <w:tcW w:w="1281" w:type="dxa"/>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UR, RN</w:t>
            </w:r>
          </w:p>
        </w:tc>
        <w:tc>
          <w:tcPr>
            <w:tcW w:w="1405" w:type="dxa"/>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 xml:space="preserve">áno – v prípade, ak </w:t>
            </w:r>
            <w:r w:rsidRPr="0053600E">
              <w:rPr>
                <w:rFonts w:asciiTheme="minorHAnsi" w:hAnsiTheme="minorHAnsi"/>
                <w:szCs w:val="22"/>
              </w:rPr>
              <w:lastRenderedPageBreak/>
              <w:t>projekt vedie k vzniku služieb</w:t>
            </w:r>
          </w:p>
        </w:tc>
      </w:tr>
      <w:tr w:rsidR="002A0B7A" w:rsidRPr="009365C4" w:rsidTr="00BF6BD7">
        <w:trPr>
          <w:trHeight w:val="548"/>
        </w:trPr>
        <w:tc>
          <w:tcPr>
            <w:tcW w:w="1311"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jc w:val="center"/>
              <w:rPr>
                <w:rFonts w:asciiTheme="minorHAnsi" w:hAnsiTheme="minorHAnsi"/>
                <w:szCs w:val="22"/>
              </w:rPr>
            </w:pPr>
            <w:r w:rsidRPr="0053600E">
              <w:rPr>
                <w:rFonts w:asciiTheme="minorHAnsi" w:hAnsiTheme="minorHAnsi"/>
                <w:szCs w:val="22"/>
              </w:rPr>
              <w:lastRenderedPageBreak/>
              <w:t>C104</w:t>
            </w:r>
          </w:p>
        </w:tc>
        <w:tc>
          <w:tcPr>
            <w:tcW w:w="1859"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Zvýšená kapacita podporených zariadení komunitných sociálnych služieb</w:t>
            </w:r>
          </w:p>
        </w:tc>
        <w:tc>
          <w:tcPr>
            <w:tcW w:w="4944"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jc w:val="both"/>
              <w:rPr>
                <w:rFonts w:asciiTheme="minorHAnsi" w:hAnsiTheme="minorHAnsi"/>
                <w:szCs w:val="22"/>
              </w:rPr>
            </w:pPr>
            <w:r w:rsidRPr="0053600E">
              <w:rPr>
                <w:rFonts w:asciiTheme="minorHAnsi" w:hAnsiTheme="minorHAnsi"/>
                <w:szCs w:val="22"/>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p>
        </w:tc>
        <w:tc>
          <w:tcPr>
            <w:tcW w:w="1142"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jc w:val="center"/>
              <w:rPr>
                <w:rFonts w:asciiTheme="minorHAnsi" w:hAnsiTheme="minorHAnsi"/>
                <w:szCs w:val="22"/>
              </w:rPr>
            </w:pPr>
            <w:r w:rsidRPr="0053600E">
              <w:rPr>
                <w:rFonts w:asciiTheme="minorHAnsi" w:hAnsiTheme="minorHAnsi"/>
                <w:szCs w:val="22"/>
              </w:rPr>
              <w:t>Miesto v sociálnych službách</w:t>
            </w:r>
          </w:p>
        </w:tc>
        <w:tc>
          <w:tcPr>
            <w:tcW w:w="1689"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k dátumu ukončenia prác na projekte</w:t>
            </w:r>
          </w:p>
        </w:tc>
        <w:tc>
          <w:tcPr>
            <w:tcW w:w="1220"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bez príznaku</w:t>
            </w:r>
          </w:p>
        </w:tc>
        <w:tc>
          <w:tcPr>
            <w:tcW w:w="1281"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UR, RN</w:t>
            </w:r>
          </w:p>
        </w:tc>
        <w:tc>
          <w:tcPr>
            <w:tcW w:w="1405" w:type="dxa"/>
            <w:tcBorders>
              <w:bottom w:val="single" w:sz="4" w:space="0" w:color="auto"/>
            </w:tcBorders>
            <w:shd w:val="clear" w:color="auto" w:fill="FFFFFF" w:themeFill="background1"/>
          </w:tcPr>
          <w:p w:rsidR="002A0B7A" w:rsidRPr="0053600E" w:rsidRDefault="002A0B7A" w:rsidP="00767411">
            <w:pPr>
              <w:autoSpaceDE w:val="0"/>
              <w:autoSpaceDN w:val="0"/>
              <w:adjustRightInd w:val="0"/>
              <w:spacing w:before="120" w:after="120"/>
              <w:rPr>
                <w:rFonts w:asciiTheme="minorHAnsi" w:hAnsiTheme="minorHAnsi"/>
                <w:szCs w:val="22"/>
              </w:rPr>
            </w:pPr>
            <w:r w:rsidRPr="0053600E">
              <w:rPr>
                <w:rFonts w:asciiTheme="minorHAnsi" w:hAnsiTheme="minorHAnsi"/>
                <w:szCs w:val="22"/>
              </w:rPr>
              <w:t>áno – v prípade, ak projekt vedie k zvýšeniu kapacity zariadení sociálnych služieb</w:t>
            </w:r>
          </w:p>
        </w:tc>
      </w:tr>
    </w:tbl>
    <w:p w:rsidR="0053600E" w:rsidRDefault="0053600E" w:rsidP="0053600E">
      <w:pPr>
        <w:spacing w:before="120" w:after="120"/>
        <w:ind w:left="-426" w:right="-312"/>
        <w:jc w:val="both"/>
        <w:rPr>
          <w:rFonts w:asciiTheme="minorHAnsi" w:hAnsiTheme="minorHAnsi"/>
          <w:b/>
          <w:i/>
          <w:highlight w:val="yellow"/>
          <w:u w:val="single"/>
        </w:rPr>
      </w:pPr>
    </w:p>
    <w:p w:rsidR="0011093C" w:rsidRDefault="0011093C" w:rsidP="0011093C">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w:t>
      </w:r>
    </w:p>
    <w:p w:rsidR="0011093C" w:rsidRPr="00A42D69" w:rsidRDefault="0011093C" w:rsidP="0011093C">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rsidR="0011093C" w:rsidRPr="001A6EA1" w:rsidRDefault="0011093C" w:rsidP="0011093C">
      <w:pPr>
        <w:ind w:left="-426" w:right="-312"/>
        <w:jc w:val="both"/>
        <w:rPr>
          <w:rFonts w:asciiTheme="minorHAnsi" w:hAnsiTheme="minorHAnsi"/>
        </w:rPr>
      </w:pPr>
    </w:p>
    <w:p w:rsidR="0011093C" w:rsidRDefault="0011093C" w:rsidP="0011093C">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rsidR="008F43B6" w:rsidRDefault="008F43B6" w:rsidP="0053600E">
      <w:pPr>
        <w:ind w:left="-426"/>
        <w:jc w:val="both"/>
        <w:rPr>
          <w:rFonts w:asciiTheme="minorHAnsi" w:hAnsiTheme="minorHAnsi"/>
          <w:i/>
          <w:highlight w:val="yellow"/>
        </w:rPr>
      </w:pPr>
      <w:r>
        <w:rPr>
          <w:rFonts w:asciiTheme="minorHAnsi" w:hAnsiTheme="minorHAnsi"/>
          <w:i/>
          <w:highlight w:val="yellow"/>
        </w:rPr>
        <w:br w:type="page"/>
      </w:r>
    </w:p>
    <w:sectPr w:rsidR="008F43B6"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DE" w:rsidRDefault="007156DE">
      <w:r>
        <w:separator/>
      </w:r>
    </w:p>
  </w:endnote>
  <w:endnote w:type="continuationSeparator" w:id="0">
    <w:p w:rsidR="007156DE" w:rsidRDefault="007156DE">
      <w:r>
        <w:continuationSeparator/>
      </w:r>
    </w:p>
  </w:endnote>
  <w:endnote w:type="continuationNotice" w:id="1">
    <w:p w:rsidR="007156DE" w:rsidRDefault="007156DE"/>
  </w:endnote>
</w:endnotes>
</file>

<file path=word/fontTable.xml><?xml version="1.0" encoding="utf-8"?>
<w:fonts xmlns:r="http://schemas.openxmlformats.org/officeDocument/2006/relationships" xmlns:w="http://schemas.openxmlformats.org/wordprocessingml/2006/main">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DE" w:rsidRDefault="007156DE">
      <w:r>
        <w:separator/>
      </w:r>
    </w:p>
  </w:footnote>
  <w:footnote w:type="continuationSeparator" w:id="0">
    <w:p w:rsidR="007156DE" w:rsidRDefault="007156DE">
      <w:r>
        <w:continuationSeparator/>
      </w:r>
    </w:p>
  </w:footnote>
  <w:footnote w:type="continuationNotice" w:id="1">
    <w:p w:rsidR="007156DE" w:rsidRDefault="007156DE"/>
  </w:footnote>
  <w:footnote w:id="2">
    <w:p w:rsidR="002A0B7A" w:rsidRPr="001A6EA1" w:rsidRDefault="002A0B7A" w:rsidP="002A0B7A">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r w:rsidRPr="00966A77">
        <w:rPr>
          <w:rFonts w:asciiTheme="minorHAnsi" w:hAnsiTheme="minorHAnsi"/>
        </w:rPr>
        <w: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ŽoPr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rsidR="002A0B7A" w:rsidRPr="001A6EA1" w:rsidRDefault="002A0B7A" w:rsidP="002A0B7A">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C" w:rsidRPr="001F013A" w:rsidRDefault="0011093C" w:rsidP="0011093C">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simplePos x="0" y="0"/>
          <wp:positionH relativeFrom="column">
            <wp:posOffset>4803302</wp:posOffset>
          </wp:positionH>
          <wp:positionV relativeFrom="paragraph">
            <wp:posOffset>-516255</wp:posOffset>
          </wp:positionV>
          <wp:extent cx="1314450" cy="1276350"/>
          <wp:effectExtent l="0" t="0" r="0" b="0"/>
          <wp:wrapNone/>
          <wp:docPr id="1" name="Obrázok 16"/>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lang w:eastAsia="sk-SK"/>
      </w:rPr>
      <w:drawing>
        <wp:anchor distT="0" distB="0" distL="114300" distR="114300" simplePos="0" relativeHeight="251660288" behindDoc="1" locked="0" layoutInCell="1" allowOverlap="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57200"/>
                  </a:xfrm>
                  <a:prstGeom prst="rect">
                    <a:avLst/>
                  </a:prstGeom>
                  <a:noFill/>
                  <a:ln>
                    <a:noFill/>
                  </a:ln>
                </pic:spPr>
              </pic:pic>
            </a:graphicData>
          </a:graphic>
        </wp:anchor>
      </w:drawing>
    </w:r>
    <w:r w:rsidR="00601E95">
      <w:rPr>
        <w:rFonts w:ascii="Arial Narrow" w:hAnsi="Arial Narrow"/>
        <w:noProof/>
        <w:sz w:val="20"/>
        <w:lang w:eastAsia="sk-SK"/>
      </w:rPr>
      <w:pict>
        <v:roundrect id="Zaoblený obdĺžnik 15" o:spid="_x0000_s16385" style="position:absolute;left:0;text-align:left;margin-left:7.15pt;margin-top:-7.65pt;width:78.75pt;height:37.5pt;z-index:25165824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" filled="f" strokecolor="black [3213]" strokeweight=".25pt">
          <v:textbox style="mso-next-textbox:#Zaoblený obdĺžnik 15">
            <w:txbxContent>
              <w:p w:rsidR="0011093C" w:rsidRPr="00BC0ECD" w:rsidRDefault="0011093C" w:rsidP="0011093C">
                <w:r w:rsidRPr="00BC0ECD">
                  <w:rPr>
                    <w:noProof/>
                    <w:lang w:eastAsia="sk-SK"/>
                  </w:rPr>
                  <w:drawing>
                    <wp:inline distT="0" distB="0" distL="0" distR="0">
                      <wp:extent cx="776605" cy="286514"/>
                      <wp:effectExtent l="19050" t="0" r="4445" b="0"/>
                      <wp:docPr id="5" name="Obrázok 1" descr="C:\Users\PC1\Zlatá cesta\logo1.jpg"/>
                      <wp:cNvGraphicFramePr/>
                      <a:graphic xmlns:a="http://schemas.openxmlformats.org/drawingml/2006/main">
                        <a:graphicData uri="http://schemas.openxmlformats.org/drawingml/2006/picture">
                          <pic:pic xmlns:pic="http://schemas.openxmlformats.org/drawingml/2006/picture">
                            <pic:nvPicPr>
                              <pic:cNvPr id="6" name="Obrázok 5" descr="C:\Users\PC1\Zlatá cesta\logo1.jpg"/>
                              <pic:cNvPicPr/>
                            </pic:nvPicPr>
                            <pic:blipFill>
                              <a:blip r:embed="rId4" cstate="print"/>
                              <a:srcRect/>
                              <a:stretch>
                                <a:fillRect/>
                              </a:stretch>
                            </pic:blipFill>
                            <pic:spPr bwMode="auto">
                              <a:xfrm>
                                <a:off x="0" y="0"/>
                                <a:ext cx="776605" cy="286514"/>
                              </a:xfrm>
                              <a:prstGeom prst="rect">
                                <a:avLst/>
                              </a:prstGeom>
                              <a:noFill/>
                              <a:ln w="9525">
                                <a:noFill/>
                                <a:miter lim="800000"/>
                                <a:headEnd/>
                                <a:tailEnd/>
                              </a:ln>
                            </pic:spPr>
                          </pic:pic>
                        </a:graphicData>
                      </a:graphic>
                    </wp:inline>
                  </w:drawing>
                </w:r>
              </w:p>
            </w:txbxContent>
          </v:textbox>
        </v:roundrect>
      </w:pict>
    </w:r>
  </w:p>
  <w:p w:rsidR="0011093C" w:rsidRDefault="0011093C" w:rsidP="0011093C">
    <w:pPr>
      <w:pStyle w:val="Hlavika"/>
      <w:jc w:val="left"/>
      <w:rPr>
        <w:rFonts w:ascii="Arial Narrow" w:hAnsi="Arial Narrow" w:cs="Arial"/>
        <w:sz w:val="20"/>
      </w:rPr>
    </w:pPr>
  </w:p>
  <w:p w:rsidR="0011093C" w:rsidRDefault="0011093C" w:rsidP="0011093C">
    <w:pPr>
      <w:pStyle w:val="Hlavika"/>
      <w:rPr>
        <w:rFonts w:ascii="Arial Narrow" w:hAnsi="Arial Narrow" w:cs="Arial"/>
        <w:sz w:val="20"/>
      </w:rPr>
    </w:pPr>
  </w:p>
  <w:p w:rsidR="0011093C" w:rsidRPr="00730D1A" w:rsidRDefault="0011093C" w:rsidP="0011093C">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rsidR="005B7362" w:rsidRPr="005E6B6E" w:rsidRDefault="005B7362" w:rsidP="005E6B6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proofState w:spelling="clean" w:grammar="clean"/>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30"/>
    <o:shapelayout v:ext="edit">
      <o:idmap v:ext="edit" data="16"/>
    </o:shapelayout>
  </w:hdrShapeDefaults>
  <w:footnotePr>
    <w:footnote w:id="-1"/>
    <w:footnote w:id="0"/>
    <w:footnote w:id="1"/>
  </w:footnotePr>
  <w:endnotePr>
    <w:endnote w:id="-1"/>
    <w:endnote w:id="0"/>
    <w:endnote w:id="1"/>
  </w:endnotePr>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824CF9"/>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093C"/>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0676"/>
    <w:rsid w:val="001547B6"/>
    <w:rsid w:val="00155283"/>
    <w:rsid w:val="001553BF"/>
    <w:rsid w:val="001553EA"/>
    <w:rsid w:val="001567E9"/>
    <w:rsid w:val="00156E1F"/>
    <w:rsid w:val="00157ED2"/>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0B7A"/>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A2D"/>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564A"/>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0E1"/>
    <w:rsid w:val="00494818"/>
    <w:rsid w:val="00494956"/>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127E"/>
    <w:rsid w:val="00535225"/>
    <w:rsid w:val="00535633"/>
    <w:rsid w:val="00535662"/>
    <w:rsid w:val="00535C35"/>
    <w:rsid w:val="0053600E"/>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B7362"/>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3770"/>
    <w:rsid w:val="005F4CC6"/>
    <w:rsid w:val="005F6DE5"/>
    <w:rsid w:val="0060028E"/>
    <w:rsid w:val="00601E95"/>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2965"/>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218B"/>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56DE"/>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4CF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387"/>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BD7"/>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1B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77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DF7D5E"/>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0B8"/>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E66C9"/>
    <w:rsid w:val="00FF27C6"/>
    <w:rsid w:val="00FF32A2"/>
    <w:rsid w:val="00FF3580"/>
    <w:rsid w:val="00FF45D2"/>
    <w:rsid w:val="00FF58C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r="http://schemas.openxmlformats.org/officeDocument/2006/relationships" xmlns:w="http://schemas.openxmlformats.org/wordprocessingml/2006/main">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Pr&#237;loha%20&#269;%20%203%20k%20v&#253;zve%203-Zoznam%20meratelnych%20ukazovatelov%20%20v%201%20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6CD11B97F4446D89096595BC6639C8"/>
        <w:category>
          <w:name w:val="Všeobecné"/>
          <w:gallery w:val="placeholder"/>
        </w:category>
        <w:types>
          <w:type w:val="bbPlcHdr"/>
        </w:types>
        <w:behaviors>
          <w:behavior w:val="content"/>
        </w:behaviors>
        <w:guid w:val="{64595AC0-7734-482D-A9D4-7987C27FAD73}"/>
      </w:docPartPr>
      <w:docPartBody>
        <w:p w:rsidR="004E6F7E" w:rsidRDefault="00067723">
          <w:pPr>
            <w:pStyle w:val="FD6CD11B97F4446D89096595BC6639C8"/>
          </w:pPr>
          <w:r w:rsidRPr="00494B4C">
            <w:rPr>
              <w:rStyle w:val="Textzstupnhosymbolu"/>
            </w:rPr>
            <w:t>Vyberte položku.</w:t>
          </w:r>
        </w:p>
      </w:docPartBody>
    </w:docPart>
    <w:docPart>
      <w:docPartPr>
        <w:name w:val="219380F45BAE4C5D9D730553867114F4"/>
        <w:category>
          <w:name w:val="Všeobecné"/>
          <w:gallery w:val="placeholder"/>
        </w:category>
        <w:types>
          <w:type w:val="bbPlcHdr"/>
        </w:types>
        <w:behaviors>
          <w:behavior w:val="content"/>
        </w:behaviors>
        <w:guid w:val="{39700857-06FF-4CA0-9BAE-460C14C4B44D}"/>
      </w:docPartPr>
      <w:docPartBody>
        <w:p w:rsidR="004E6F7E" w:rsidRDefault="00067723">
          <w:pPr>
            <w:pStyle w:val="219380F45BAE4C5D9D730553867114F4"/>
          </w:pPr>
          <w:r w:rsidRPr="00494B4C">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067723"/>
    <w:rsid w:val="00067723"/>
    <w:rsid w:val="004E6F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6F7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4E6F7E"/>
    <w:rPr>
      <w:color w:val="808080"/>
    </w:rPr>
  </w:style>
  <w:style w:type="paragraph" w:customStyle="1" w:styleId="FD6CD11B97F4446D89096595BC6639C8">
    <w:name w:val="FD6CD11B97F4446D89096595BC6639C8"/>
    <w:rsid w:val="004E6F7E"/>
  </w:style>
  <w:style w:type="paragraph" w:customStyle="1" w:styleId="219380F45BAE4C5D9D730553867114F4">
    <w:name w:val="219380F45BAE4C5D9D730553867114F4"/>
    <w:rsid w:val="004E6F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9CAA-35D5-414F-ABFC-FB40E315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 č  3 k výzve 3-Zoznam meratelnych ukazovatelov  v 1 3 20.8.</Template>
  <TotalTime>0</TotalTime>
  <Pages>3</Pages>
  <Words>430</Words>
  <Characters>2453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2019-08-20T08:49:00Z</dcterms:created>
  <dcterms:modified xsi:type="dcterms:W3CDTF">2019-08-20T08:57:00Z</dcterms:modified>
</cp:coreProperties>
</file>